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Currículo Artístico de Lucia Garcia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5gpvmuaecnpw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Experiência Profissional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40" w:before="240" w:line="36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4otgjd1bgs1t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2000/2001 - Backing Vocal e Voz Guia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Atuação como backing vocal e voz guia em estúdios de gravação com Michael Sullivan.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40" w:before="240" w:line="36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z3sqfei50ks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2001/2007 - Grupo "Entortando o Louro"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Abertura de Hermeto Paschoal (Sesc NF, RJ).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Abertura de Dudu Nobre no Festival de Inverno de Nova Friburgo (RJ) com o grupo "Entortando o Louro."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Abertura de Alceu Valença no Festival de Inverno de Nova Friburgo (RJ) com o grupo Zabumbae.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Carnavais nas praças da região de Lumiar, São Pedro da Serra e Nova Friburgo (Prefeitura de NF, RJ) com a banda de carnaval "Foliões da Montanha."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40" w:before="240" w:line="36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bicu5w654lvv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2007/2013 - Atuações em Locais Selecionados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Clube Naval Piraquê (Lagoa RJ).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Clube Naval Charitas (Niterói RJ).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Eventos corporativos, como a Feira de Óleo e Gás no Rio Centro RJ.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Apresentações no Restaurante Mangue Seco (Rio de Janeiro).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40" w:before="240" w:line="36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d0erkhm5jw64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2014 - Show "Balaio" no Bottles Bar (Beco das Garrafas, Copacabana RJ)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600" w:before="300" w:lineRule="auto"/>
        <w:ind w:left="720" w:hanging="360"/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rtl w:val="0"/>
          </w:rPr>
          <w:t xml:space="preserve">Link para o vídeo do show</w:t>
        </w:r>
      </w:hyperlink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40" w:before="240" w:line="36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pc0562g39tjy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2015/23 - Parcerias Musicais e Lançamentos Digitais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Apresentações em parceria com o violonista Ademir Cândido no Rio de Janeiro.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Apresentações com Aton Lee em casas noturnas da região serrana de Nova Friburgo.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Lançamento dos primeiros singles "Balaio" e "Vacilão" nas plataformas digitais em 2023 pelo selo Porangareté.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608m1s3i3wiu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Educação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Lucia estuda piano desde criança. Teve aulas particulares com Solange Saraiva, além disso estudou percepção musical com Bia Paes Lena e pandeiro com Jorginho Silva, ambos na a Escola Portátil de Música, no Rio de Janeiro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ggdqnrymd0xw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Habilidades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Excelente domínio vocal.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rPr>
          <w:rFonts w:ascii="Roboto" w:cs="Roboto" w:eastAsia="Roboto" w:hAnsi="Roboto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Domina o piano, o violão e o pandeiro.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Experiência em estúdios de gravação.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Performance ao vivo e interação com o público.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Colaboração efetiva em grupos musicais.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vilYeXd1Yi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